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and define the Gas Laws and how they relate to gas exchange.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all the gas exchange system plans presented.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in full detail the movement of carbon dioxide and oxygen between the environment and the body, as well as through the body.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the Bohr Effect.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the Haldane Effect.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Compare and contrast all circulatory systems presented from invertebrates through vertebrates with respect to heart structure, blood flow patterns, gas exchange systems, and advantages and disadvantages.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Discuss the flow of blood through the body via the left and right circulation loops and relate it to pressure and resistance.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the events in the cardiac cycle and how they relate to the heart  muscle and electrical conduction system as well as blood volume and flow.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Compare and contrast arteries, veins, and capillaries.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Define blood flow, resistance, cardiac output, blood pressure, and heart rate.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how the above can be related (in general terms) to each other.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Compare on contrast the mechanisms of preload and after load with respect to cardiac output.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Define the major challenges of osmoregulation in fresh and saltwater, and the terrestrial environment.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Compare and contrast osmoregulation in freshwater vs. sea water vs. terrestrial environments.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osmoregulation mechanisms in freshwater fish or invertebrates, saltwater fish or invertebrates, marine reptiles and birds, elsamobranchs, and terrestrial animals.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the three major steps that take place in the kidney: filtration, absorption, and excretion.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the functional regions of the kidney nephron and their role in water and ion balance and waste excretion (if applicable).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200" w:line="480" w:lineRule="auto"/>
        <w:ind w:left="720" w:hanging="360"/>
        <w:rPr>
          <w:rFonts w:ascii="Times New Roman" w:cs="Times New Roman" w:eastAsia="Times New Roman" w:hAnsi="Times New Roman"/>
          <w:color w:val="2d3b4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b45"/>
          <w:sz w:val="24"/>
          <w:szCs w:val="24"/>
          <w:rtl w:val="0"/>
        </w:rPr>
        <w:t xml:space="preserve">Describe the hormone(s) involved with kidney function with respect to formation of concentrated or dilute urine.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